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届“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淮南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青年五四奖章集体”申报表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70"/>
        <w:gridCol w:w="1113"/>
        <w:gridCol w:w="567"/>
        <w:gridCol w:w="581"/>
        <w:gridCol w:w="1829"/>
        <w:gridCol w:w="458"/>
        <w:gridCol w:w="283"/>
        <w:gridCol w:w="124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申报集体名称</w:t>
            </w:r>
          </w:p>
        </w:tc>
        <w:tc>
          <w:tcPr>
            <w:tcW w:w="708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集体人数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团员数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35岁以下青年数</w:t>
            </w: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35岁以下党员数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负责人姓名、职务及联系电话</w:t>
            </w:r>
          </w:p>
        </w:tc>
        <w:tc>
          <w:tcPr>
            <w:tcW w:w="48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团组织负责人姓名、职务及联系电话</w:t>
            </w:r>
          </w:p>
        </w:tc>
        <w:tc>
          <w:tcPr>
            <w:tcW w:w="48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8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70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</w:t>
            </w:r>
          </w:p>
        </w:tc>
        <w:tc>
          <w:tcPr>
            <w:tcW w:w="8358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702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党组织意见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56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38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级青联意见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　月　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级团委意见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（盖　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　月　日</w:t>
            </w:r>
          </w:p>
        </w:tc>
      </w:tr>
    </w:tbl>
    <w:p>
      <w:pPr>
        <w:spacing w:line="320" w:lineRule="exact"/>
        <w:jc w:val="left"/>
        <w:rPr>
          <w:rFonts w:hint="eastAsia" w:ascii="宋体" w:hAnsi="宋体" w:eastAsia="宋体"/>
          <w:sz w:val="24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>说明：申报集体35岁以下青年数应不少于集体人数的60</w:t>
      </w:r>
      <w:r>
        <w:rPr>
          <w:rFonts w:hint="eastAsia" w:ascii="宋体" w:hAnsi="宋体"/>
          <w:sz w:val="24"/>
          <w:lang w:val="en-US" w:eastAsia="zh-CN"/>
        </w:rPr>
        <w:t>%。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2022-03-10T02:30:41Z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1E4C57AF96C54D878E4968EB5CECEA8B</vt:lpwstr>
  </property>
</Properties>
</file>